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backend development. Proficient in PHP, Symfony, CQRS, and DDD to build scalable systems. Committed to high-quality code with extensive testing using MySQL, Redis, and Docker.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Symfony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CQRS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to effectively model and manage complex business domains.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asynchronous, message-driven application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communication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stakeholders to align backend solutions with business needs, ensuring delivery of robust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discussions and made key technical decisions impacting overall system design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high-quality, well-tested code, achieving comprehensive test coverage through </w:t>
      </w:r>
      <w:r>
        <w:rPr>
          <w:rFonts w:asciiTheme="minorHAnsi" w:hAnsiTheme="minorHAnsi" w:cstheme="majorHAnsi"/>
          <w:b/>
          <w:bCs/>
          <w:lang w:val="en-US"/>
        </w:rPr>
        <w:t xml:space="preserve">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End-to-End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promoting best practices in software engineering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Symfony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code quality standards, enhancing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effectively to manage data and improve application performance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evolved existing systems, focusing on both reliability and scalability as part of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Docker containers for efficient deployment and troubleshooting in both development and production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robust learning management software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coding practices, resulting in improved team capacity.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E2E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schemas, optimizing data retrieval and storage for better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end-to-end solutions, bridging gaps between engineering, design, and product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caching, improving response times and system scalability across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Agile methodologies, contributing to sprint planning and retrospectives for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and developed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 gathering to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writing optimized queries for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documentation and design specifications, ensuring best practices were followed throughout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integrating RESTful APIs ensuring a seamless interaction between frontend and backend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significantly to team projects, resulting in an overall 20% improvement in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Symfony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CQRS, DDD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RabbitMQ, AWS SQS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