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developing scalable applications using Microsoft Dynamics 365, Power Platform, and C#. Strong expertise in SQL, automated testing, and data management techniques. Proven track record of enhancing processes and outcomes within government service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government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developing automated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data models in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dashboard requirements and ensure data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system integration within the Dynamics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spearheaded efforts for performance optimization and security enhancements in software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integration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SQL queries to support performance insights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present design documents and system diagrams, ensuring alignment with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CI/CD pipelines for efficient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and resolved critical issues in production, improving application reliability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contributed to knowledge-sharing sessions and technical interviews to enhance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Veterans Affairs initiatives by aligning technology solutions with business needs and compliance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feature enhancements to improve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develop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Apps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effective coding practices and integration techniques within the Dynamics 365 ecosystem.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SQL queries to support data analytics and reporting needs, ensuring high data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and proposed solutions to optimize software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improve code quality and reduce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projects, ensuring data integrity while transitioning from legacy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managed code repositories effectively throughout the development lifecycle.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development for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focused on usability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queries to improve system responsiveness during peak loads.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migrations, ensuring a seamless transition of services with minimal disruptions.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sessions, providing manual testing support and gathering feedback for iterative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training materials for end-users to maximize effectiveness of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components of internal tools that increased operational efficiency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Microsoft Dynamics 365, Power Apps, Power Automate,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Git, Docker,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Data Integrity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Unit Testing, Integration Testing,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Monitoring</w:t>
      </w:r>
      <w:r>
        <w:rPr>
          <w:rFonts w:asciiTheme="minorHAnsi" w:hAnsiTheme="minorHAnsi" w:cstheme="majorHAnsi"/>
          <w:lang w:val="en-US"/>
        </w:rPr>
        <w:t xml:space="preserve">: Data Migration, Workflow Automation, Performance Monitoring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