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manager with over 11 years in test and validation. Proficient in Test Automation, QA Processes, and Validation Engineering for healthcare technologies, ensuring quality and compliance through CI/CD practices and robust testing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enhance efficiency and coverage across multiple product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robust </w:t>
      </w:r>
      <w:r>
        <w:rPr>
          <w:rFonts w:asciiTheme="minorHAnsi" w:hAnsiTheme="minorHAnsi" w:cstheme="majorHAnsi"/>
          <w:b/>
          <w:bCs/>
          <w:lang w:val="en-US"/>
        </w:rPr>
        <w:t xml:space="preserve">QA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ISO 13485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FDA Regulations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cross-functional collaboration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facilitating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testing tools for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risk assessment and mitigation strategies throughout the validation lifecycle,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GxP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establish testing protocols for product releases, ensuring comprehensive validation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for performance monitoring and alerting, streamlining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large-scale testing initiatives across teams to ensure product integrity prior to 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in the validation process, increasing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deliverables, ensuring alignment with corporate objectives and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LoadRunner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performance testing tools to validate system performance under various load conditions.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Cypress, Postman,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Azure DevOps, GitHub Actions, CircleCI,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&amp; Compliance</w:t>
      </w:r>
      <w:r>
        <w:rPr>
          <w:rFonts w:asciiTheme="minorHAnsi" w:hAnsiTheme="minorHAnsi" w:cstheme="majorHAnsi"/>
          <w:lang w:val="en-US"/>
        </w:rPr>
        <w:t xml:space="preserve">: ISO 13485, FDA Regulations, Risk Management, GxP, SOPs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TestNG, Mockito, Spring, React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