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Site Reliability Engineer with 11+ years in leading SRE teams and managing critical systems. Proficient in AWS, Kubernetes, Terraform, CI/CD, and observability practices. Passionate about enhancing system reliability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SRE vision and strategy, aligning with business goals to enhance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mentor a high-performing SRE team for critical systems managing.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incident management, change management, and reliability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SLIs, SLOs, and error budgets to drive system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and post-mortem reviews to ensure effective remediation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system architecture to deliver higher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automation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observability strategy involving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with Engineering, Product, and Security teams to meet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operational standards and develop on-call practices to support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reliability risks and performance metrics to executive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SRE initiatives for high-traffic applications ensuring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reliability and resilience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more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incident response protocols reducing mean time to recovery (MTTR).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insights into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load testing strategies to improve application robustness during peak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ensure regulatory compliance and incident response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cloud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processes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PagerDuty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monitoring initiatives enhancing system observability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PagerDuty, Opsgenie,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