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data science and engineering. Expertise in building scalable ML and data pipelines, cloud technologies, and MLOps practices. Proficient in Python, AWS, Terraform, and GenAI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pipelines, enhancing data flow efficiency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utilizing </w:t>
      </w:r>
      <w:r>
        <w:rPr>
          <w:rFonts w:asciiTheme="minorHAnsi" w:hAnsiTheme="minorHAnsi" w:cstheme="majorHAnsi"/>
          <w:b/>
          <w:bCs/>
          <w:lang w:val="en-US"/>
        </w:rPr>
        <w:t xml:space="preserve">AWS Bedrock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related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and engineers to establish reproducible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with improved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with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X-Ray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Transitioned systems to containerized architectures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promoting best practices in code quality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cross-team collaboration, aligning data solutions with business objectives and stakeholder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compliance with industry standards, driving improvements in system security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Championing innovations by leading design reviews and architecture discussions for new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to enhance data processing capabilities across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data processing applications, streamlining analytics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end-to-end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 life cycle management, optimizing performance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automation and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storage solutions to improve data accessibility and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application workflows and enhance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business stakeholders to identify data-driven opportunities for improving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data processing features, ensuring robust performance under high loads.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data applications, implementing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with </w:t>
      </w:r>
      <w:r>
        <w:rPr>
          <w:rFonts w:asciiTheme="minorHAnsi" w:eastAsia="Times New Roman" w:hAnsiTheme="minorHAnsi" w:cs="Times New Roman"/>
          <w:b/>
          <w:bCs/>
          <w:lang w:val="en-US"/>
        </w:rPr>
        <w:t xml:space="preserve">AWS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querying needs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critical systems to cloud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and cleaning processes to ensure data quality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analytics projects that increased operational efficiency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AWS EC2, AWS S3, Terraform,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Storage</w:t>
      </w:r>
      <w:r>
        <w:rPr>
          <w:rFonts w:asciiTheme="minorHAnsi" w:hAnsiTheme="minorHAnsi" w:cstheme="majorHAnsi"/>
          <w:lang w:val="en-US"/>
        </w:rPr>
        <w:t xml:space="preserve">: AWS Redshift, DynamoDB, Apache Iceberg, DBT, AWS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ML/AI</w:t>
      </w:r>
      <w:r>
        <w:rPr>
          <w:rFonts w:asciiTheme="minorHAnsi" w:hAnsiTheme="minorHAnsi" w:cstheme="majorHAnsi"/>
          <w:lang w:val="en-US"/>
        </w:rPr>
        <w:t xml:space="preserve">: AWS SageMaker, AWS Bedrock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Automation</w:t>
      </w:r>
      <w:r>
        <w:rPr>
          <w:rFonts w:asciiTheme="minorHAnsi" w:hAnsiTheme="minorHAnsi" w:cstheme="majorHAnsi"/>
          <w:lang w:val="en-US"/>
        </w:rPr>
        <w:t xml:space="preserve">: Apache Airflow, Docker, OpenShift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w:t>
      </w:r>
      <w:r>
        <w:rPr>
          <w:rFonts w:asciiTheme="minorHAnsi" w:hAnsiTheme="minorHAnsi" w:cstheme="majorHAnsi"/>
          <w:lang w:val="en-US"/>
        </w:rPr>
        <w:t xml:space="preserve">: AWS CloudWatch, AWS X-Ray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