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over 11 years of experience in designing and implementing AI platforms. Proficient in Python, PyTorch, and agentic AI frameworks like LangChain. Expert in enterprise architecture, ML infrastructure, and data governance.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enterprise-scale agentic AI platforms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efficiency across healthcare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platforms for interoperability between first and third-party agents, ensuring compliance with </w:t>
      </w:r>
      <w:r>
        <w:rPr>
          <w:rFonts w:asciiTheme="minorHAnsi" w:hAnsiTheme="minorHAnsi" w:cstheme="majorHAnsi"/>
          <w:b/>
          <w:bCs/>
          <w:lang w:val="en-US"/>
        </w:rPr>
        <w:t xml:space="preserve">health 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standardized integration patterns for connecting agents with APIs and business systems, improving operational workflow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validation frameworks for agentic systems by employing simulation and shadow execution for risk mitigation.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document SDKs and reusable platform services improving delivery time and risk management for applied teams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enterprise architects to set governance standards on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safety and auditability.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behavior of deployed AI agents using continuous metrics and logging frameworks to ensure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appropriate fallback mechanisms and audit trails utilizing best practices in AI governance and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platform service development and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release schedules and support incident response for agent-related operational issues, enforcing high availability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responsible AI practices by maintaining documentation on tool usage and known failure modes ensuring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AI systems by implementing features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 large scale.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effective integration practices for </w:t>
      </w:r>
      <w:r>
        <w:rPr>
          <w:rFonts w:asciiTheme="minorHAnsi" w:eastAsia="Times New Roman" w:hAnsiTheme="minorHAnsi" w:cs="Times New Roman"/>
          <w:b/>
          <w:bCs/>
          <w:lang w:val="en-US"/>
        </w:rPr>
        <w:t xml:space="preserve">ML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components for agentic AI systems in compliance with healthcare regulations, enhancing overall system reliability and safety.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establishing monitoring strategies that facilitated the early identification of performance degradation in deployed ML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quantitative evaluation methods for AI systems to assess success rates and safety metrics using statistical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operational workflows by deploying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machine learning pipelines to optimize processing time and resource utilization for large data sets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architectural reviews of complex AI solutions ensuring they meet security protocols and performance benchmarks.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algorithms and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feature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for data analysis, focusing on optimized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testing for new features, ensuring high code quality and adherence to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enhance data collection and processing methodologies to facilitate feature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updated frameworks to improve functionality and maintainability within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processing time for computational tasks by optimizing algorithms during system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LangChain, TensorFlow,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SQL, Hadoop,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Tools</w:t>
      </w:r>
      <w:r>
        <w:rPr>
          <w:rFonts w:asciiTheme="minorHAnsi" w:hAnsiTheme="minorHAnsi" w:cstheme="majorHAnsi"/>
          <w:lang w:val="en-US"/>
        </w:rPr>
        <w:t xml:space="preserve">: Airflow, Prefect, Temporal,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Concepts</w:t>
      </w:r>
      <w:r>
        <w:rPr>
          <w:rFonts w:asciiTheme="minorHAnsi" w:hAnsiTheme="minorHAnsi" w:cstheme="majorHAnsi"/>
          <w:lang w:val="en-US"/>
        </w:rPr>
        <w:t xml:space="preserve">: Agentic AI, Machine Learning, Data Governance, Operational Safeguards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