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11 years in data-driven solutions. Expertise in MLOps, Databricks, SQL, and Natural Language Processing. Proven ability to develop scalable ML pipelines and optimize data systems for predictive analytics.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ML pipelines, ensuring production-grade models for CBM+ initiatives with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automated deployments, effective monitoring, and versioning of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end-to-end data processing and implementation of robust ETL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data scientists to transition models from experimentation to production environments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performance bottlenecks, optimizing systems for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monitoring post-deployment, implementing retraining strategies for drift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Agile teams on technical tasks aligning with evolving mission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model accountability through statistical visualization and data-driven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Matplotlib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open-source projects, enhancing community-driven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compliance with security protocols regarding </w:t>
      </w:r>
      <w:r>
        <w:rPr>
          <w:rFonts w:asciiTheme="minorHAnsi" w:hAnsiTheme="minorHAnsi" w:cstheme="majorHAnsi"/>
          <w:b/>
          <w:bCs/>
          <w:lang w:val="en-US"/>
        </w:rPr>
        <w:t xml:space="preserve">Secret Clearance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government-related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production-ready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predictive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of statistical methods for data interpretation.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data transformation pipelines to support real-time data analytics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models, improving efficiency and reliability of model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Exploratory Data Analysis (EDA) on client datasets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discover trends and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predictive modeling and statistical analysis,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advanced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focus and deliver customer-driven ML solutions in an Agile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technical findings to stakeholders, ensuring clarity in complex data-driven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systems and supported migrations for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predictive models focusing on data visualization principles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and generated reports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data-driven decision 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ETL processes with a focus on data integrity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experimental ML projects, testing various algorithms and models for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performance improvement on existing models by optimizing algorithms and refining data inputs.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Frameworks</w:t>
      </w:r>
      <w:r>
        <w:rPr>
          <w:rFonts w:asciiTheme="minorHAnsi" w:hAnsiTheme="minorHAnsi" w:cstheme="majorHAnsi"/>
          <w:lang w:val="en-US"/>
        </w:rPr>
        <w:t xml:space="preserve">: Apache Spark, Databricks, TensorFlow, Keras, scikit-learn, NLTK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Manipulation &amp; Visualization</w:t>
      </w:r>
      <w:r>
        <w:rPr>
          <w:rFonts w:asciiTheme="minorHAnsi" w:hAnsiTheme="minorHAnsi" w:cstheme="majorHAnsi"/>
          <w:lang w:val="en-US"/>
        </w:rPr>
        <w:t xml:space="preserve">: Pandas, NumPy, Matplotlib,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Data Solutions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MLOps, DevSecOps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