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IVR Application Developer with over 11 years of experience in developing and enhancing IVR applications. Proficient in Java EE, Spring Boot, and SQL, with a solid understanding of contact center systems. Expertise in cloud-based architecture and operational improvements for high-quality customer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cloud-based </w:t>
      </w:r>
      <w:r>
        <w:rPr>
          <w:rFonts w:asciiTheme="minorHAnsi" w:hAnsiTheme="minorHAnsi" w:cstheme="majorHAnsi"/>
          <w:b/>
          <w:bCs/>
          <w:lang w:val="en-US"/>
        </w:rPr>
        <w:t xml:space="preserve">IVR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 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incorporating feedback from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IVR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internal services, enhancing system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troubleshoot </w:t>
      </w:r>
      <w:r>
        <w:rPr>
          <w:rFonts w:asciiTheme="minorHAnsi" w:hAnsiTheme="minorHAnsi" w:cstheme="majorHAnsi"/>
          <w:b/>
          <w:bCs/>
          <w:lang w:val="en-US"/>
        </w:rPr>
        <w:t xml:space="preserve">IVR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systems, implementing operational improvements to elevate customer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collaboration among cross-functional teams to ensure high-quality delivery of </w:t>
      </w:r>
      <w:r>
        <w:rPr>
          <w:rFonts w:asciiTheme="minorHAnsi" w:hAnsiTheme="minorHAnsi" w:cstheme="majorHAnsi"/>
          <w:b/>
          <w:bCs/>
          <w:lang w:val="en-US"/>
        </w:rPr>
        <w:t xml:space="preserve">IVR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application configurations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promote best practices in software architecture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technology stacks including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forward-looking initiatives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IVR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call steering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key performance indicators to assess the effectiveness of </w:t>
      </w:r>
      <w:r>
        <w:rPr>
          <w:rFonts w:asciiTheme="minorHAnsi" w:hAnsiTheme="minorHAnsi" w:cstheme="majorHAnsi"/>
          <w:b/>
          <w:bCs/>
          <w:lang w:val="en-US"/>
        </w:rPr>
        <w:t xml:space="preserve">IVR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 complex technical concepts to diverse audiences, ensuring alignment across business units.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Adapt and evolve </w:t>
      </w:r>
      <w:r>
        <w:rPr>
          <w:rFonts w:asciiTheme="minorHAnsi" w:hAnsiTheme="minorHAnsi" w:cstheme="majorHAnsi"/>
          <w:b/>
          <w:bCs/>
          <w:lang w:val="en-US"/>
        </w:rPr>
        <w:t xml:space="preserve">IVR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in response to emerging technology trends.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IVR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alignment with technical and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deliver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IVR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on time, overseeing components of the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management, improving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application configurations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efficient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issue resolution within voice contact center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operational improvements for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IVR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enhancing user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architectures to support evolving business needs and technology integrations.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IVR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application code, applying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IVR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clarify requirements, delivering functional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IVR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deliveries by deploying updates across multiple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Core, JSP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