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Infrastructure Engineer with over 11 years of experience in DevOps and infrastructure engineering. Proficient in Kubernetes, Terraform, and AWS, with a focus on automation and system resilience. Adept at managing complex, multi-cloud environments and driving CI/CD improvements.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owned infrastructure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multi-cloud environments to boost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CI/CD process enhancements, achieving a fully automated software delivery with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standards across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optimized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operational processes, reducing manual toil and increasing developer productivity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 to enhance deployment processes,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on production incidents, enhancing response protocols and system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cloud infrastructure and automation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implemented error tracking and alerting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Thanos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roles within the on-call rotation, promoting a proactive approach to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cross-functional collaboration to influence infrastructure strategies at a global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Successfully increased system observability and stability across multiple regions, enhancing customer service availability.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enterprise-grade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high availability and performance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improvement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 to secure execution environments and resource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automation tool usage, promoting shared knowledge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custom monitoring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CI/CD pipelines, enhancing deployment frequency and reliability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solutions to manage microservices effectively on cloud platforms, emphasizing best practices for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scripting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system monitoring and administrative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DevOps teams to ensure adherence to security protocols and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functionality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of internal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infrastructure systems, ensuring stability and continuous operation of services in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on-premise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system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deployment of containerized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observability tools to enhance system monitoring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quality and consistency of infrastructure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Terraform, Ansible, CI/CD, Helm,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Bash,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Redis, PostgreSQL, MongoDB, Message Queues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Thanos, Mimir, Alerting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Tools</w:t>
      </w:r>
      <w:r>
        <w:rPr>
          <w:rFonts w:asciiTheme="minorHAnsi" w:hAnsiTheme="minorHAnsi" w:cstheme="majorHAnsi"/>
          <w:lang w:val="en-US"/>
        </w:rPr>
        <w:t xml:space="preserve">: Linux, Git, Jenkins, Monitoring Tools, Automation Tools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