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11+ years of experience in AWS, CI/CD, Docker, and ML pipelines. Expertise in maintaining high availability, optimizing performance, and ensuring security across cloud infrastructures.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ensuring 99.9% uptime for production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 reliability, optimizing performance for </w:t>
      </w:r>
      <w:r>
        <w:rPr>
          <w:rFonts w:asciiTheme="minorHAnsi" w:hAnsiTheme="minorHAnsi" w:cstheme="majorHAnsi"/>
          <w:b/>
          <w:bCs/>
          <w:lang w:val="en-US"/>
        </w:rPr>
        <w:t xml:space="preserve">computer vision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inference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observability standards with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infrastructure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root cause analysis on incidents, significantly reducing system downtimes.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asynchronous job processing with </w:t>
      </w:r>
      <w:r>
        <w:rPr>
          <w:rFonts w:asciiTheme="minorHAnsi" w:hAnsiTheme="minorHAnsi" w:cstheme="majorHAnsi"/>
          <w:b/>
          <w:bCs/>
          <w:lang w:val="en-US"/>
        </w:rPr>
        <w:t xml:space="preserve">SQS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task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security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user access and policy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frontend teams to optimize interactions with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Adopted containerization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service isolation.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load balancing and auto-scaling across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cloud-native architecture.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component architecture for distributed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ECS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Fargate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CI/CD practices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frequency.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data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data storage.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legacy pipelines, addressing performance issues through code profiling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recommendations.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infrastructure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 activities.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incident response strategies, improving MTTR through proactive monitoring setup.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influencing key design decisions for new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ecosystems, focusing on high-performance AWS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services for application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the migration of on-premises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infrastructure.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system logs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and deployment pipelines enhancing overall project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sharing through documentation and collaborative sessions.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Kubernetes, CloudFormation,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Go, Bash,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DynamoDB, RDS,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CloudWatch, Prometheus, Grafana,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ECS, EKS, Fargate,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Data Processing</w:t>
      </w:r>
      <w:r>
        <w:rPr>
          <w:rFonts w:asciiTheme="minorHAnsi" w:hAnsiTheme="minorHAnsi" w:cstheme="majorHAnsi"/>
          <w:lang w:val="en-US"/>
        </w:rPr>
        <w:t xml:space="preserve">: SQS, Lambda, TensorFlow, Pandas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