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Implementation Engineer with 11+ years in systems architecture and configuration. Expertise in Windows Server, SQL Server, IIS, PowerShell, and Microsoft Entra ID. Proven track record in leading cloud and on-premise implementations for enterprise-level clients.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organizations through the transition from purchase to operational readiness of </w:t>
      </w:r>
      <w:r>
        <w:rPr>
          <w:rFonts w:asciiTheme="minorHAnsi" w:hAnsiTheme="minorHAnsi" w:cstheme="majorHAnsi"/>
          <w:b/>
          <w:bCs/>
          <w:lang w:val="en-US"/>
        </w:rPr>
        <w:t xml:space="preserve">AtHoc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configuration and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AtHoc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instances and on-premise infrastructures.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enhance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to automate data imports and health checks.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 </w:t>
      </w:r>
      <w:r>
        <w:rPr>
          <w:rFonts w:asciiTheme="minorHAnsi" w:hAnsiTheme="minorHAnsi" w:cstheme="majorHAnsi"/>
          <w:b/>
          <w:bCs/>
          <w:lang w:val="en-US"/>
        </w:rPr>
        <w:t xml:space="preserve">Microsoft Entra 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/LDAP syncs and SAML 2.0 for federated identity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validate data integrity during migration and implementation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 as a technical advisor to client IT leads on system security hardening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ensure high availability and resilience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end-to-end installations ensuring compliance with client needs and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training sessions for client staff for operational readiness and ongoing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regular communication with non-technical stakeholders to convey technical concepts.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implementation strategies and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technical implementations of SaaS solutions, managing environments hosted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backend best practices and standards for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systems for data synchronization and SSO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troubleshooting for deployed applications, ensuring high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operations and reduce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clients directly to gather requirements and provide solutions for their specific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to support data validation and migration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integrate various software applications into existing infrastructure.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installations and feature implementations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client migrations to new software platforms, focusing on data integrity and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secure hosting and service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for system configurations and deployment procedures.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data manipulation and verification during migrations.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completion with a client satisfaction rate of 95%.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PowerShell,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Server Technologies</w:t>
      </w:r>
      <w:r>
        <w:rPr>
          <w:rFonts w:asciiTheme="minorHAnsi" w:hAnsiTheme="minorHAnsi" w:cstheme="majorHAnsi"/>
          <w:lang w:val="en-US"/>
        </w:rPr>
        <w:t xml:space="preserve">: Windows Server, IIS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 &amp; API</w:t>
      </w:r>
      <w:r>
        <w:rPr>
          <w:rFonts w:asciiTheme="minorHAnsi" w:hAnsiTheme="minorHAnsi" w:cstheme="majorHAnsi"/>
          <w:lang w:val="en-US"/>
        </w:rPr>
        <w:t xml:space="preserve">: Microsoft Entra ID, REST APIs, SAML/SSO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AtHoc,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Integration</w:t>
      </w:r>
      <w:r>
        <w:rPr>
          <w:rFonts w:asciiTheme="minorHAnsi" w:hAnsiTheme="minorHAnsi" w:cstheme="majorHAnsi"/>
          <w:lang w:val="en-US"/>
        </w:rPr>
        <w:t xml:space="preserve">: PowerShell Scripting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