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delivering scalable solutions. Proficient in React, Node.js, PostgreSQL, AWS, and Amplitude. Expertise in user engagement and experiment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A/B tests using </w:t>
      </w:r>
      <w:r>
        <w:rPr>
          <w:rFonts w:asciiTheme="minorHAnsi" w:hAnsiTheme="minorHAnsi" w:cstheme="majorHAnsi"/>
          <w:b/>
          <w:bCs/>
          <w:lang w:val="en-US"/>
        </w:rPr>
        <w:t xml:space="preserve">GrowthBook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user activation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systems harnessing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serverless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full-stack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metrics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 flagging using </w:t>
      </w:r>
      <w:r>
        <w:rPr>
          <w:rFonts w:asciiTheme="minorHAnsi" w:hAnsiTheme="minorHAnsi" w:cstheme="majorHAnsi"/>
          <w:b/>
          <w:bCs/>
          <w:lang w:val="en-US"/>
        </w:rPr>
        <w:t xml:space="preserve">LaunchDarkly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controlled rollouts and testing of new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and refine product features that drive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adhering to industry best practices in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Instrumented user behavior tracking in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generating insights that fueled product iterations.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quality standards and facilitate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full-stack development practices, promoting team skill enhancement.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experiment outcomes using statistical methods to derive actionable insights for product enhancements.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deploying services to improve application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optimizations that reduced page load times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Segment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insight into user engagement and behavior.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feature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the deployment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storage, ensuring efficient data retrieval and processing.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production issues, troubleshooting and resolving issues rapidly.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incremental improvements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Serverless,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OpenSearch, MongoDB, Vector 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GrowthBook, Segment, Tableau,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