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AI systems. Expertise in C++, Python, NLP, AI model optimization, and hybrid execution. Proven ability to architect solutions for complex AI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hybrid AI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local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latency and privacy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dynamic orchestration frameworks to effectively route and execute AI tasks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AI workflows using strategies like </w:t>
      </w:r>
      <w:r>
        <w:rPr>
          <w:rFonts w:asciiTheme="minorHAnsi" w:hAnsiTheme="minorHAnsi" w:cstheme="majorHAnsi"/>
          <w:b/>
          <w:bCs/>
          <w:lang w:val="en-US"/>
        </w:rPr>
        <w:t xml:space="preserve">quantization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benchmarking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systems teams to deliver scalable, production-ready AI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industry AI leaders to co-engineer advanced AI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Intel products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develop innovative AI models while analyzing technical trends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internal teams and client partners in optimizing </w:t>
      </w:r>
      <w:r>
        <w:rPr>
          <w:rFonts w:asciiTheme="minorHAnsi" w:hAnsiTheme="minorHAnsi" w:cstheme="majorHAnsi"/>
          <w:b/>
          <w:bCs/>
          <w:lang w:val="en-US"/>
        </w:rPr>
        <w:t xml:space="preserve">AI workloads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real-world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AI algorithm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tuning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reviews and design discussions to refine software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ensure solution reliability and speed up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local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 to improve model performance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AI workflow optimizations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transitions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enhancement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and proof-of-concepts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agents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AI model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quantization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architecture for scalable AI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benchmarking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measure and improve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 integrations ensuring seamless functionality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documentation and knowledge sharing sessions to facilitate team learning and skill expansion.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AI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foster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cycles,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procedures on various AI components to ensure stability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for AI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engagements by delivering tailored solutions and addressing technical issues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performance improvements on AI algorithms, increasing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LangChain, HuggingFace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Tools</w:t>
      </w:r>
      <w:r>
        <w:rPr>
          <w:rFonts w:asciiTheme="minorHAnsi" w:hAnsiTheme="minorHAnsi" w:cstheme="majorHAnsi"/>
          <w:lang w:val="en-US"/>
        </w:rPr>
        <w:t xml:space="preserve">: Natural Language Processing, Generative AI, Model Quantization, Performance Tuning, RAG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Solution Architecture, Microservices, APIs, Agent-based Systems, Hybrid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Benchmarking, Test Automation,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