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Fullstack Engineer with over 11 years of experience building financial systems. Proficient in Node.js, React, GraphQL, and MongoDB. Demonstrated ability to enhance financial integrity and develop scalable lending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financial integrity by developing a </w:t>
      </w:r>
      <w:r>
        <w:rPr>
          <w:rFonts w:asciiTheme="minorHAnsi" w:hAnsiTheme="minorHAnsi" w:cstheme="majorHAnsi"/>
          <w:b/>
          <w:bCs/>
          <w:lang w:val="en-US"/>
        </w:rPr>
        <w:t xml:space="preserve">custom-built double-entry ledger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ensuring accurate financial tracking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scaled lending products, managing credit disbursements and loan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payment gateways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banking partners, ensuring 99.99% reliability through rigorous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intuitive user interfaces for payments and lending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simplifying complex financial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developed comprehensive technical documentation to maintain code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pair programming and guided them in implementing efficient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improve product features, focusing on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 and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Balanced rigorous testing with rapid feature shipping for financial systems, achieving a 30% reduction in bugs reported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security best practices in software development, ensuring the integrity of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optimization, leading to a 20% increase in system responsiveness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key components for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overall stability of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best practices in coding and design, which improved team productivity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payment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platforms, ensuring seamless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retrieval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by over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to 85%.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system design and reduce technical debt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moving towards a more streamlined CI/CD pipeline.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interfaces for clients, driving engagement rates up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ensuring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support team adherence to coding standards, enhancing code readability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modernization of legacy systems, completing migrations to more efficient solutions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Heroku, Stripe, Twilio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