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developing scalable platforms. Proficient in Node.js, React, GraphQL, and Docker. Strong background in building developer-friendly APIs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implementing core components for the </w:t>
      </w:r>
      <w:r>
        <w:rPr>
          <w:rFonts w:asciiTheme="minorHAnsi" w:hAnsiTheme="minorHAnsi" w:cstheme="majorHAnsi"/>
          <w:b/>
          <w:bCs/>
          <w:lang w:val="en-US"/>
        </w:rPr>
        <w:t xml:space="preserve">Texture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cross-team collaborations to enhance platform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APIs and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integration of third-party services into the ecosystem, enhancing developer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and robust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independent research to identify and implement cutting-edge technology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schemas and architecture to support complex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advanced logging and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CTO to strategize around future platform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and server-side logic for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across the stack, enhancing the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and APIs to enhance application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rigorous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identified and resolved technical debt,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project management workflows by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shaped the technical direction of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Collabored with cross-functional teams to gather requirements and deliver optimal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response time by 30% through performance tuning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