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over 11 years of experience in designing scalable applications. Proficient in Node.js, React, TypeScript, and GraphQL with a focus on performance optimization and secure cloud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digital identity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cloud-based backends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for high-profile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meet business objectives through technical strategy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in security, code quality, and system reliability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comprehensive testing and profiling, significantly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transition legacy systems to secure, passwordless solutions while maintaining service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in applications to monitor and troubleshoot system health and performance easily.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implementing cryptographic security measures, enhancing the overall security posture of our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new features, driving innovation in user authentication and privacy-focused technology.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frontend and backend integration for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architecture, and CI/CD workflows, fostering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architecture reviews to ensure alignment with secure application principles and efficient use of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closely with the product team to deliver features that align with customer needs and market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techniques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a microservices architecture, improving scalability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DevOps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continuous integration and delivery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migration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writing reusable code and libraries to facilitate rapid feature development and consistency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and security compliance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achieving measurable improvements in system performance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