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expertise in PHP, React, TypeScript, and Python development. Proven track record in building scalable applications and enhancing security outcomes through effective collaboration and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 unified vulnerability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Python/Django application code to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functionality and support post-migration.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retrieval for security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user-focused applications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dynamic interfaces based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integrate multiple security tools into the platform's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architectural discussions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emerging cybersecurity trends to inform product features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clean, maintainable, and well-tested code aligned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core development practices and encouraged innovation within R&amp;D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develop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less experienced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improve system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large-scale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code reliability using existing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 queries for performance gains in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maintaining a focus on usability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backend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serve data to frontend applications while ensuring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high availability and disaster recovery protocols in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improve deployment efficiency for web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effective software solutions consistently.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workflows and coded standards to support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Tailwind,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SingleStore,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AWS,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Vulnerability Management, Cybersecurity, SAST, DAST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