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Python, Django, React, and GraphQL. Skilled in developing scalable applications and leveraging AI tools. Strong background in architecture, code quality, and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implementation of new features for The Zebra's comparison product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insurance products on AWS,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deploy and test new features, focusing on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ensuring high code quality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AI-driven features leveraging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contributing to innovative product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tests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product reliability before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pipelines for real-time analytics, optimizing data flow and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Linux/Unix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command line for deployment and debugging, enhancing operational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of existing cloud-hosted microservices through refactoring and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providing technical insights and fostering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key components for web applications at Roundtable Learning with a focus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APIs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application’s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efficiency and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feature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continuous improvement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responsive UI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20% increase in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suite of internal tools at Accipiter Labs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enhanced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infrastructure, ensuring stability and performance of applications deployed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cross-functional teams to identify and resolve issues in the web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features and processes to improve team knowledge base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for legacy systems, increasing overall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 SQL,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GraphQL,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