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over 11 years of experience. Expertise in React, TypeScript, Python, and Django for scalable software applications. Proven track record in designing API services and enhancing user experiences in the real estate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and implemented scalable software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reducing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HOA management applications, driving system reliability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ensuring the product meets business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with third-party services and internal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workflows,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data retrieval times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enhancing code quality and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frontend and backend development,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providing technical guidance on project plans and system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database interactions and API calls, resulting in a 30% reduction in response times over initial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comprehensive testing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maintaining high standards for code reliability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user interfaces and experience using modern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improving application usability.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for learning management systems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coding and system design within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complex requirements into functional software features, improving product relevance.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connecting to diverse data sources and enhancing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such as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thorough coverage of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and security assessments of applications, resulting in improved user trust and system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migration efforts from legacy systems to modern frameworks, successfully reducing technical debt and improving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 pipelines with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processing workflows, streamlining operations and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client-side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codebases for scalability, incorporating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into service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ensure alignment of technical implementation with design specifications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deployments and incident resolution in production environments, enhancing system stability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employing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sessions, delivering insights based on technical expertise and past project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FastAPI,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GitHub Actions,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Linux,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