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Engineer with over 11 years of experience specializing in JavaScript, React, Python, Golang, and Generative AI technologies. Proven track record of driving architectural decisions and enhancing software development practices within agile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robust software solutions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high-value business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reviews and design sessions, driving best practices in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integrated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to enhance product capabilities, increasing overall system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adopt an 'everything-as-code' mindset, streamlining processes and reducing friction.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culture of continuous improvement and innovation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developed, and maintained scalable microservices architecture leveraging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system performance optimizations, ensuring compliance with Citi's SDLC and security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and assessments, ensuring high-quality deliverables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and resolved critical production issues with a hands-on approach, contributing to performance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Promoted an inclusive team culture, encouraging collaboration and diversity of thought.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an agile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features and components from design through to production, regularly collaborating with product managers and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codebases through refactoring and implementing best practices for security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aimed at improving application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custom APIs for data processing, utilizing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such as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reducing deployment time and improving the team’s workflow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debugging of applications, ensuring quality and compliance with project specifications.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and contributed to product enhancements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a legacy system migration, consolidating multiple databases into a unified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QA testing processes and wrote unit tests for components ensuring functionality prior to release.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 contributing to a 20% performance improvement on key application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meetings and daily stand-ups to track progress on deliverables.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Golang,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DevSecOps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Jira,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Agile &amp; Software Methodologies</w:t>
      </w:r>
      <w:r>
        <w:rPr>
          <w:rFonts w:asciiTheme="minorHAnsi" w:hAnsiTheme="minorHAnsi" w:cstheme="majorHAnsi"/>
          <w:lang w:val="en-US"/>
        </w:rPr>
        <w:t xml:space="preserve">: Agile, Scrum, Continuous Improvement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