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Full-Stack Engineer with over 11 years in UI development. Proficient in building applications with React, Node.js, and C#. Passionate about architectural decisions, mentorship, and delivering scalable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scalable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improving user experience and performance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technical growth and best practices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microservices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CI/CD processes, streamlining deployment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DevOps.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integration of REST APIs from third-party services, increasing functionality by 25%.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ensuring adherence to security and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teams to translate requirements into robust technical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bugs by 40%.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Refined system performance metrics, achieving a 20% increase in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architectural discussions to improve scalability and system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deployment processes, ensuring high uptime and stability across applications.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full-stack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services, contributing to business-critical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design of reusable UI components, optimizing the application structure for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mid-level engineers, providing guidance on coding standards and design patterns.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services and integrated various microservices, enhancing overall application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quality through comprehensive unit and integration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Agile development practices, boosting team productivity by ensuring efficient sprints.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CI/CD pipelines for faster deployments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DevOps.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cross-functional collaboration to align development efforts with user needs.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interactive web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plannings and retrospectives.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code deployment frequency.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enhanced legacy systems, ensuring smooth migration strategies during updates.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QA to optimize test procedures, achieving 95% code coverage.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database schemas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retrieval times by 20%.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TypeScript, Node.js,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Express, .NET, Azure, Bootstrap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Git, Docker, CI/CD, Microservices,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SQL Server,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Selenium,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VS Code, Jira, Confluence, Postman, Figma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