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in C#, ASP.NET, and SQL Server. Proven history of designing scalable systems, optimizing performance, and delivering robust software solutions in healthcare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end-to-end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scalable solutions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 sessions, fostering collaboration and improving code quality and team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deployments and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front-end applications optimizing user experience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working with UI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issues across UI, APIs, and backend services, achieving a significant reduction in system downtimes.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data access, promoting maintainability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production systems, taking ownership of stability and ensuring long-term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and implemented enhancements, improving application responsiveness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mentoring junior developers, sharing best practices and supporting their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reduced technical debt, driving continuous improvement initiatives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healthcare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performance-optimized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teams, contributing to architectural decisions that enhanced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design discussions, ensuring alignment with project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automated unit tests, achieving high test coverage and reducing deployment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existing healthcare applications, enriching user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system audits, identifying areas for improvement and executing necessary upgrades.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standards for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that ensured adherence to software development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safeguarding application functionalities across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develop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platforms, improving maintainability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achieving over 90% code coverage through automated testing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LINQ,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.NET MAUI, Xamarin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