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applications. Expertise in Node.js, AWS, GraphQL, and CI/CD practices. Proven track record in architecting reliable systems and leading cross-functional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 focusing on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enhance coding skills and best practices through 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streamline data retrieval processes across multiple services and improve client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define, scope, and execute complex engineering projects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quality assessments and architectural reviews, ensuring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to improve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metrics-driven approaches, enhancing user experience and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troubleshooting and debugging of production issues, implementing rapid fixes to maintain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SLAs for critical components and ensured compliance through ongoing monitoring and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that drive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scope and deliver multiple high-impact projects within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created complex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stability through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and backend services for robust integration with third-party systems, optimizing operational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best practices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build and deployment processes,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efforts by implementing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improving performance and security through regular updates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enhance the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modernize application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best practices for API design and implementation to facilitate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for a responsive user interface, resulting in a 30% faster load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React, Express, GraphQL,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