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experience. Skilled in Python, Ruby on Rails, React, OpenAI APIs, and CI/CD. Expertise in building secure, scalable SaaS applications integrated with AI/ML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scalable SaaS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backend algorithms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OpenAI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content processing and predictive text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secure PDF upload workflows ensuring compatibility with Adobe Acrobat through encryption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for streamlined software releases, increasing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evaluations for AI-driven applications, optimizing performance and identifying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enhance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 efficient AI/ML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dynamic AI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algorithms for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for custom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through agile development processes, ensuring alignment with client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code quality and adherence to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auditing capabilities and enterprise-grade administrative tools ensuring data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initiatives for various SaaS products, focusing on user-centric features and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managing content workflows, improving application scalability and versatility.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authentication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protected access for enterprise customers.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AI teams to operationalize models such as OCR for efficient document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reliability and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architecture for new features addressing customer use cases and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software systems to ensure high availability and performance, adhering to standard coding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existing SaaS products, implementing new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development, ensuring data consistency and efficient access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web frameworks enhancing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mentor peers on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security assessments to identify and resolve vulnerabilities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user manuals for better stakeholder understanding, achieving high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JavaScript, SQL, HTML/CSS,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Vue, Django, TensorFlow,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Pinecone, Weaviate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 APIs, OCR, GPT Models, LangChain, Machine Learning, Data Embedding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Selenium, Cypress, Postman,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