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TypeScript, React, and PostgreSQL. Adept at designing responsive, accessible applications, with a strong background in cloud services like GCP and orchestration using Docker. Expert in developing complex configuration interfaces and enhancing system architecture for health insurance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self-service tools for plan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for health plan admins.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configuration workflows, ensuring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implementing responsive, accessible frontend solutions adhering to WCAG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user experiences for complex workflows impacting health plan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enhance architecture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reporting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better scalability and reliability, reducing downtime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measures and code quality through rigorous testing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improve application performance.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complex multi-step configuration UIs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the team’s growth and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UX for form workflows,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improving team productivity and software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storytelling sessions to facilitate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existing features and fixing bugs, maintaining high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architecture discussions, driving improvements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CircleCI, Sentry, Slack,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