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systems. Expert in Generative AI, Machine Learning, Python, React, and cloud technologies. Proven leadership in architecture and production-grade system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AI-driven workflow orchestration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enterprise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RAG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through rigorous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upheld coding standards and best practices, enhancing team's overall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learning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service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productionize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and automate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production issues across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minimize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planning and architectural direction of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microservices architecture for rapid deployment and scalability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Docker,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for new feature development,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services, improving application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analysis tools, ensuring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migration of legacy systems to a modern tech stack, successfully reducing technical debt.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supporting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server-side logic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knowledge sharing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ensuring stability and introducing enhancements as necessary.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and configuration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 to ensure reliable hosting.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to streamline development workflows, reducing manual effort.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Node.js,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Vue, Express,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Elasticsearch, Pinecone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Selenium,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DevOps, Observability,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