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development, proficient in Node.js, React, GraphQL, and AWS. Skilled in architecting reliable, scalable applications to enhance user experiences in fintech.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development of complex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Collaboration across product, design, and engineering teams to deliver high-impact financial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discussions, improving team standards in code quality and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knowledge-sharing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best practices in code review processes, maintaining high software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of applications using AWS CloudWatch.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that impacted overall product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integration processes for third-party financial services, boosting feature deployment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security standards, ensuring compliance with financial regulations.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large-scale projects, collaborating with cross-functional teams to meet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best practices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API development,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to the architectural evolution of core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performance, proposing optimizations that reduced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enhancing productivity through efficient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financial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existing codebase ensuring software durability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contributing to the migration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full-stack applications in a cloud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performance by optimizing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React Native,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