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Engineer with over 11 years of expertise in Ruby on Rails, React, and AWS. Proven track record in developing scalable applications, optimizing API services, and leading technical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web and mobile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features, ensuring overall system integrity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through monitoring tools to enhance service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to deploy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ECS, RDS, and S3 for effective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sessions, improving code quality and team effectiveness during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data models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operational and analytics needs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architecture and design, promoting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quality and performance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define project timelines and deliver exceptional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and scalability through systematic performance tuning and optimization.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refactoring legacy code to improve performance and maintainability across several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project scope and technical direction, influencing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AWS services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yielding significant performance improvements for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usability testing and integrated feedback to enhance the application interface based on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cross-functional collaboration, aligning tech solutions with business objectives to deliver value.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applications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administration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improved query efficiency, enhancing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demonstrating agile methodologies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systems and processes to aid in onboarding and project transparency.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for quality assurance, reducing bugs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systems to modern stack technologies, improving maintainability and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