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in building scalable applications and data pipelines. Proficient in React, Node, Java, and SQL Server. Expertise in automating processes and optimizing data architecture for enterprise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data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timely delivery of large datasets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business processes and orchestrated data movement with </w:t>
      </w:r>
      <w:r>
        <w:rPr>
          <w:rFonts w:asciiTheme="minorHAnsi" w:hAnsiTheme="minorHAnsi" w:cstheme="majorHAnsi"/>
          <w:b/>
          <w:bCs/>
          <w:lang w:val="en-US"/>
        </w:rPr>
        <w:t xml:space="preserve">Azure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translate them into technical specifications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architecture and performance by implementing performance-tuning strategies for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improving query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architecture decisions to enhance system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detailed technical documentation and training materials for internal teams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reporting capabilities by troubleshooting data issues and driving continuous improvement in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platform ownership responsibilities, ensuring high availability and reliability of 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sprints, contributing to sprint planning and retrospectives, improving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facilitate data interchange between applications, ensuring efficient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sessions to optimize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operations and enhance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leaders to identify strategic priorities for multiple projects, aligning development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cycles and reducing time to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workflows with scripts, enhancing data integrity and hygiene across projects. Adopted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smooth transitions between frameworks and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integration tasks, enhancing data flow and reliability of applications while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improving overall code quality and reducing defects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define testing strategies for applications and improve regression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containerize applications, enhancing deployment and scalability across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in operations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Microsoft Fabric, Data Bricks, Azure Functions, ADF, Synapse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Performance Tuning, Data Integrity, Data Hygiene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GitHub Actions,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