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in building scalable web applications. Proficient in Node.js, React, Azure, and microservices architecture. Adept at CI/CD practices and performance tuning for high-traffic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system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user-centric features for e-commerce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initiatives, achieving a 30% reduction in load times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backend services ensuring secure data handling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modern front-end frameworks, enhancing user experience and site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integrated AI-driven development tools into existing workflows, boosting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third-party integrations with strict data governance and security protocols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monthly code reviews to maintain codebase quality and adherence to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best practices and implement system designs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peer code reviews, enhancing team collaboration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improved application interoperability with front-end components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systems, resulting in an increase in efficiency of data processing tasks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improving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implement SEO strategies, boosting organic traffic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scrum meetings and supported Agile methodologies to streamline project management and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education platform,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web applications, ensuring high availability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modeling and service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delivering features on time while maintaining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a team environment, improving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migrations, improving overall system functionality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SQL Server,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 5,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