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full-stack web development. Proficient in JavaScript, Node.js, React, and SQL. Focused on developing scalable systems and optimizing web applications using AWS and microservices.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for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a focus on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RESTful APIs for third-party integrations ensuring security and robustness.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through pair programming and code reviews to improve product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cloud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performance and cost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SQL queries for </w:t>
      </w:r>
      <w:r>
        <w:rPr>
          <w:rFonts w:asciiTheme="minorHAnsi" w:hAnsiTheme="minorHAnsi" w:cstheme="majorHAnsi"/>
          <w:b/>
          <w:bCs/>
          <w:lang w:val="en-US"/>
        </w:rPr>
        <w:t xml:space="preserve">MariaDB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improving response times by over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technical strategies and project goals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process improvements in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enhancing deployment speeds.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standards of code quality and reliability through automated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event-driven microservices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RabbitMQ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asynchronous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Scrum events, setting priorities to ensure the team meets its sprint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decisions enhancing system reliability and scalability.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based systems with existing applications, enhancing performance and database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in code best practices and technology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core features development, ensuring adherence to the company’s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deployment and monitoring, improving system uptime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influencing technical direction for future developments.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and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release frequency.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through code refactoring and optimization efforts.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service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debugging and troubleshooting of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performance optimization of web applications leading to faster load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stakeholders to define requirements clearly.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legacy systems while transitioning to modern frameworks.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GitHub Actions,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MariaDB, Redis, RabbitMQ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Microservices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