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backend and frontend development. Proficient in Go, TypeScript, Vue 3, and event sourcing architectures. Expertise in building high-performance micro-services and intuitive user interfaces.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of scalable micro-services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reliability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resilient data ingestion processes for on-chain events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Vue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user interfaces, focusing on UX/UI design for operational insights, approvals, and data reconciliation.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strong ETLs and enrichment pipelines, improving data analytics capabilities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observability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defining SLIs/SLOs for critical services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long-running workflows with retries and error handling,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GCP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Temporal.io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process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including finance and customer support, ensuring alignment on product goals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coding, security, and performance optimization in micro-service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technical assessments, contributing to maintaining high engineering standards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data models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showcasing significant performance improvements under load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Triage and resolve production issues across services, ensuring continuous improvement and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implementation of key components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tuning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 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complex APIs to enhance user experience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facilitating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architecture principles to improve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build features with real-time feedback mechanisms for enhanced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rigorous testing and code quality standards, leveraging CI/CD practices to ensure robust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 migrations and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application efficiency and response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insights on scalability and integration paths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production monitoring and alerting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proactive issue resolution and system health.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system maintenance and feature enhancements, applying best coding practices to ensure high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tasks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access and manipulation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reliability of backend services using modern testing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responding to technical inquiries and providing solutions to enhance product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stack, achieving a 20% improvement in deployment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Go,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Vue 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GraphQL, REST, gRPC, NodeJS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SQL, NoSQL, Postgres, BigQuery,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New Relic,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