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Node.js, React, Azure, and SQL technologies. Proven expertise in developing robust applications and integrating large language models. Strong advocate for scalable architecture and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advanced internal software solutions utilizing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and decisions, ensuring software solutions are scalable and maintainable.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and fine-tune </w:t>
      </w:r>
      <w:r>
        <w:rPr>
          <w:rFonts w:asciiTheme="minorHAnsi" w:hAnsiTheme="minorHAnsi" w:cstheme="majorHAnsi"/>
          <w:b/>
          <w:bCs/>
          <w:lang w:val="en-US"/>
        </w:rPr>
        <w:t xml:space="preserve">large language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(LLMs) for innovative project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testing and maintenance of software to ensure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designs and software development processes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support technical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with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build and deploy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understand client needs and develop appropriate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to ensure consistent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improve existing applications, implementing best practices for code quality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data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architectural decisions regarding application structure,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an environment of continuous learning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services to enrich application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regular code reviews to uphold standards of quality and provide constructive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project managers to ensure alignment between technical and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efficiency by optimizing database queries and enhancing data modeling techniques.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applications, addressing bugs and performance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user-friendly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project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functionality and prevent regression.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Azure DevOps,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Microsoft SQL Server,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Visual Studio Code,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