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in software development. Proficient in React, Node.js, GraphQL, TypeScript, and Docker. Expertise in designing scalable APIs and integrating machine learning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feature development across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for 1,000+ enterprise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evolve APIs handling millions of daily requests, optimizing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the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automation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platform expansion, defining robust patterns for customer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UX teams to address customer issues and implement impactful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optimize multi-tenant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excellence through code reviews and architecture discussions, establishing efficient development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 </w:t>
      </w:r>
      <w:r>
        <w:rPr>
          <w:rFonts w:asciiTheme="minorHAnsi" w:hAnsiTheme="minorHAnsi" w:cstheme="majorHAnsi"/>
          <w:b/>
          <w:bCs/>
          <w:lang w:val="en-US"/>
        </w:rPr>
        <w:t xml:space="preserve">AI-augmented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practices, leveraging coding agents for complex problem 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best practices and continuous learning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reviews, ensuring functionality aligns with customer needs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and performance monitoring strategies to maintain high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APIs and integrations for various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for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design and product teams to define and ship new features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implementation of caching mechanisms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to enhance user experience through thoughtful UI design and responsive layouts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faster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writing complex queries to support business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high standards of code quality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UI designs were implemented accurately in end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Carried out unit and integration testing to ensure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completion with adherence to timelines and specifications, enhancing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Apollo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ClickHouse,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GCP,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