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developing full-stack applications using TypeScript, Node.js, React, and PostgreSQL. Passionate about building AI-driven experiences and implementing scalable solutions with a commitment to code quality and user satisfaction.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financial applications, improving user engagement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ML engineers to integrate AI tools, enhancing user experiences through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code reviews to enforce best practices and maintain high technical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backend services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collaborations, fostering a culture of innovation and continuous improvement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end-to-end feature development, from initial design through deployment and monitoring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faster deployment cycles and improved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scalability enhancements, addressing complex constraints of financial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full-stack technologies, promoting skill development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observability tools to monitor application health, leading to proactive issue resolution and improved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product strategy discussions, advocating for user-centric features that address real financial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features focusing on user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responsible for delivery of multiple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coding best practices through workshops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optimize data storage and access for styling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translate user requirements into technical specifications and actionable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reliability and performance by conducting thorough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user feedback incorporation.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GraphQL APIs to streamline data communication between the frontend and backend, reducing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design discussions, ensuring engineering rigor and clarity in build processes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Scrum processes, facilitating sprints and retrospectives to enhance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and interaction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requirements and integrate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with high quality, addressing edge cases.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ensuring consistent performance and security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of application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increase in application speed after code refactoring and optimization of critical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GraphQL,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