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 Stack Engineer with 11+ years of experience in building high-quality software. Expert in Java, Spring Boot, Angular, and TypeScript with a strong focus on legacy modernization, CI/CD practices, and secure coding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modernization of legacy applications from </w:t>
      </w:r>
      <w:r>
        <w:rPr>
          <w:rFonts w:asciiTheme="minorHAnsi" w:hAnsiTheme="minorHAnsi" w:cstheme="majorHAnsi"/>
          <w:b/>
          <w:bCs/>
          <w:lang w:val="en-US"/>
        </w:rPr>
        <w:t xml:space="preserve">Java Struts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efficiency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efficient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microservices, enhancing deployment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execute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architecture,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complex legacy code, maintaining backward compatibility while introducing modular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effective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guarantee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Keycloak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authentication and authorization, implementing role-based access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sprint planning and retrospectives, promoting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code quality standards across project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schema design, and data migration during modernization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key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frontend interfaces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experience by implementing responsive designs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technologies, fostering skill development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the reliability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 and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tracked project progress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systems and maintaining data integrity in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Struts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experience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legacy systems to ensure operational continuity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facilitating integration with other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defect rates by over 15% through diligent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quality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JPA, Struts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Oracle,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Integration Testing,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Keycloak, OAuth 2.0, OpenID Connect, AWS,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