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in software development, specializing in NodeJS, React, and MSSQL. Proven abilities in delivering high-performance, API-driven applications and cloud-based solutions. Skilled in enhancing system scalability and security across integrated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API-first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transaction processing for the 340B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modern, responsive UIs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on improving system performance and reliability, reducing downtime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MSSQL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strategies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efficient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modernization initiatives to minimize technical debt within existing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troubleshoot complex issues across distributed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clean, testable, and well-documented code in line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streamline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facilitated knowledge sharing sessions to uplift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testing, enhancing code robustness with fewer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teams in implementing best practices for security across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enhanced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interface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CI/CD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collaboration and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for testing frameworks and improved application debugging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managed data migrations to ensure system integrity during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scalability discussions, presenting solutions for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modernization projects, aligning with business needs and reducing legacy system reliance.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benchmarks were met for business-critical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with an emphasis on performance tuning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storing and querying transactional data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programming practices and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leading to successful project deliveries under tight deadlines. ”],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salary(null)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 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 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 false}  }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