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building scalable applications. Proficient in Golang, React, React Native, and cloud services like AWS. Expertise in developing high-performance e-commerce platforms and integrating AI capabilities.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e-commerce checkout, focusing on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of full stack solutions, ensuring high throughput and low latency for critical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user-facing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collaborating across teams for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cross-team initiatives for platform enhancements and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into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to ensure adherence to best practices and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CI/CD processes, enhancing developer experience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and observability strategies to improve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evaluate architecture decisions for new features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through mentorship and technical discussions within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our deployment strategy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for aligning technical solutions with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user-friendly interfaces for e-commerce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payment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transactional capabilities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and external services, ensuring performance standards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aligned technical solutions for product launches.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and reducing system load.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more modern architectures with improved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essential features and maintained performance across legacy systems during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responsiveness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integration with existing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cohesive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interactions primarily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 and storage.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legacy project enhancements that resulted in a 20% increase in overall system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JavaScript, TypeScript, Ruby,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lang w:val="en-US"/>
        </w:rPr>
        <w:t xml:space="preserve">: RESTful APIs, GraphQL, Stripe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