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developing scalable applications using TypeScript, React, and DevOps practices. Skilled in CI/CD, Terraform, and leveraging AI tools for enhanced productivity. Proven ability to build and maintain reliable cloud infrastructure.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automated CI/CD pipelines,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reliability, security,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 using monitoring tools, ensuring high application uptime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software development life cycle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AI development tools to accelerate delivery and enhance engineering workflows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standards for code quality and maintainability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define and deliver high-quality engineering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security best practices to protect sensitive customer data across our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agile ceremonies, driving collaborative ideation and iterative delivery of software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technical planning and continuous improvement initiatives, accountable for project timelines and deliverables.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supporting technologies, enhancing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cloud infrastructure and managed containerization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Guided junior engineers through complex project components, fostering knowledge sharing and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that reduced software delivery times through automation and streamlined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Translated business needs into technical requirements, ensuring alignment between development and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 applications, delivering reliable and optimized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functional teams to achieve high quality and user-centered product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architecture discussions, contributing to design and decision-making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SaaS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engaging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for legacy systems to modern architectures, ensuring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integrations that enhanced system functionality and interoperability between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maintenance and bug fixing, ensuring ongoing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managing application databases optimally, improving data retrieval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system downtime through proactive monitoring and quick issue resolution.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