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11 years of experience specializing in React, Next.js, AWS, and TypeScript. Proven track record in architecting component libraries, building CI/CD pipelines, and integrating with content management systems. Expertise in performance optimization and automated testing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 scalable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 UI library for marketing and portal applications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component APIs to seamlessly integrate with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Gatsby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best practices for the component library, enhancing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documentation efforts for component usage, improving onboarding for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interactive documentation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Storybook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developer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release processes for component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content-driven components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Contentful CMS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dynamic content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developer tools to promote better adoption of UI components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define component features and ensure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component development and testing.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dynamic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component development process, ensuring high performance and maintainability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hooks and component architecture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existing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SEO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to automate testing and deployment processes,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improve user experience through iterative design and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integrating REST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improving data fetching strategies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documentation for UI components, improving team alignment on component usage.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product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a modern tech stack,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coding standards among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components, increasing test coverage to 80% by the end of tenure.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Gatsby, Astro, Storybook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CloudFront, Lambda, S3, DynamoDB,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Cypress,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Contentful CMS, npm, Webpack, CI/CD, monorepo architectures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Architecture</w:t>
      </w:r>
      <w:r>
        <w:rPr>
          <w:rFonts w:asciiTheme="minorHAnsi" w:hAnsiTheme="minorHAnsi" w:cstheme="majorHAnsi"/>
          <w:lang w:val="en-US"/>
        </w:rPr>
        <w:t xml:space="preserve">: component design patterns, API development, semantic versioning, component libraries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