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of experience in architecting scalable solutions. Expertise in React, Node.js, Python, OpenAI, AWS, and Azure. Proven track record in integrating AI/ML technologies across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teams and 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embeddings.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AI solutions with business goals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logging of </w:t>
      </w:r>
      <w:r>
        <w:rPr>
          <w:rFonts w:asciiTheme="minorHAnsi" w:hAnsiTheme="minorHAnsi" w:cstheme="majorHAnsi"/>
          <w:b/>
          <w:bCs/>
          <w:lang w:val="en-US"/>
        </w:rPr>
        <w:t xml:space="preserve">AI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AI frameworks for potential adoption into enterprise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best practices for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performance tuning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microservices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robust code quality and security measures in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 to enhance system performance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services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testing and debugging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define feature requirements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performance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user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by optimizing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C#,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.NET Core,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OpenAI API, Azure Cognitive Services, AWS SageMaker, Google Vertex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