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Angular, JavaScript, and GraphQL. Proven expertise in building scalable applications, leading teams, and implementing CI/CD practices while adhering to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implemented, and maintained complex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14+, enhancing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secure authentication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role-based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automating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adherence to coding standards and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designers to ensure pixel-perfect implementations of UI designs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effective state management and lazy loading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backlog items efficiently, participating actively in sprint planning sessions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2.1 AA accessibility standards, enhancing user experience for all.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the refactoring of legacy components into maintainable, testable code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team in transitioning from waterfall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improving project adaptability.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efficiency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codebase consistency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architectural decisions that improved product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establish CI/CD practices, facilitating automation in deployments and improving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features, translating requirements into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security best practices during feature development, focusing on prevention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/CSRF attacks.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UI components for performance, implementing change detection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and system maintenance as a core developer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project goals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clarify requirements and expectations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improving team dynamics and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responsive web applications, ensuring cross-browser compatibility and user-friendly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streamlining data exchange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and performing regular security assessments.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GraphQL,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Protractor,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OAuth 2.0, WCAG,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