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Java, Kotlin, TypeScript, Angular, and AWS. Expertise in building scalable SAAS applications and implementing automated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full stack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AWS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Dropwizard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managers to refine features and deliver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automated testing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provide constructive feedback on team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shared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reusability across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server-side rendering (SSR) techniques to improve application performance and SEO.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responsiveness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 Flexbox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adaptive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support to address production issues in real-time, ensuring service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collaboration through pair programming and knowledge sharing with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SAAS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to ensure consistent cross-browser experiences and adhered to accessibility standards (WCAG).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 by reducing load times and improving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architectural decisions for the development of a RESTful API consumed by external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processes, enhancing end-to-end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state management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services to streamline component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by collaborating with senior developers on architecture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tackled cross-browser compatibility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processes to ensure code quality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supported junior team members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increased performance by refactoring existing code, improving load times and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Dropwizard, Bootstrap, Material,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Jasmine,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SEO Optimization, Accessibility Standards (WCAG)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