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robust applications. Proficient in Python, React, Azure, AWS, SQL, and CI/CD processes, focusing on AI integration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architecture decisions for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services, optimizing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scientists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into applications,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coding standards for a team of engineers, improving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full-stack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application responsiveness and performance, measuring impact with A/B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application deployments, enhancing scalability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solutions in AI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prompt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current with advancements in AI technologies to drive project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full-stack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gather requirements and implement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for deploying scalable applications, focusing on data security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for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defect detection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projects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manage application data while implementing advanced query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and identified bottlenecks, implementing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constraining user inputs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systems migration to modern frameworks, improving application load times and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sessions,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integrity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application features and implementation details for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PostgreSQL, NoSQL, CosmosDB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