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in software development. Expert in designing cloud-native applications utilizing AWS, Node.js, Angular, and DynamoDB. Adept in building secure and scalable solutions with emphasis on CI/CD practices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serverless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efficiency and reducing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on cloud-native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optimizing AWS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Elastic Load Balancer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CloudFront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effective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utilization for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distributed logging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ELK stack for better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accessibility-first approaches in all product development, ensuring all solutions are inclusive.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Amazon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machine learning workflows, enabling generative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databases with </w:t>
      </w:r>
      <w:r>
        <w:rPr>
          <w:rFonts w:asciiTheme="minorHAnsi" w:hAnsiTheme="minorHAnsi" w:cstheme="majorHAnsi"/>
          <w:b/>
          <w:bCs/>
          <w:lang w:val="en-US"/>
        </w:rPr>
        <w:t xml:space="preserve">Amazon 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optimal data performance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design discussions to align with organizational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practices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AWS Cognito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authentication across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feature-rich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data teams to build integration solutions enhancing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in defining best practices for code quality and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processes, leading to increased deployment frequency and reduced error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modeling and migration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features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internal frameworks that streamlined development practices and reduced overhead.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fostering a collaborative approach to project execution.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supporting applications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implement unit testing frameworks ensuring optimal application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microservices architecture, facilitating more efficient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systems and components aiding in project knowledge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downtime by refining deployment processes and increasing testing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DynamoDB, Terraform, CloudFormation,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Amazon RDS, MySQL,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Terraform, Git,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