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11+ years of experience building high-quality web applications. Expertise in React, TypeScript, and AI integration. Experienced in collaborating across teams to deliver intuitive user interfaces and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user-facing surfaces in Flow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interactive requirements 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AI-assisted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backend integration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component design standards and ensure accessibility in the UI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 and product teams for rapid iteration on UI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frontend architecture and optimize performance for growing user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 journey analytics to guide UI/UX enhancements and inform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frontend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establishing a high standard for quality and maintainability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powerful APIs with mission-critical features, enhancing user interactions and system 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overarching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v3, delivering features incrementally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streamline development processes and drive product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rich, data-heavy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components for the learning platform, focusing on modular architecture and UI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code coverage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align system capabilities with user needs, using prototyping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CI/CD practices, automating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 meetings, contributing insights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a complex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early adaptations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enhancing legacy systems with modern practices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fixing and feature requests, focusing on user satisfaction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smooth data flows and API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features and enhancements on time, improving overall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 CSS,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Webpack,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Storybook, Design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API Integrations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