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frontend development, specializing in React, TypeScript, GraphQL, and real-time applications. Strong expertise in optimizing user interfaces with a focus on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implementation of new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single-page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UI components for speed and scalability under real-time collaboration scenarios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subscriptions.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AI-driven functionalities to enhance user interactions,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calling and messaging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systems' architecture and design principles for cohesive product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to ensure high code quality and integration of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unit and end-to-end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reusable component library to streamline UI development across multiple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CSS modules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maintainable styling practices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mentoring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frontend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open-source projects, contributing enhancements to several libraries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 by implementing advanced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modern JavaScript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seamless communication features within the CRM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splitting techniques and effective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translate UI/UX wireframes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functional, high-quality frontend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endpoints for data management and retrieval, optimizing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existing functionality remained undisturbed during feature increments.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 across various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mobile-first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state efficiently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global state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code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engaging with product owners to prioritize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average application loading time reduction of 30% through performance optimizations and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React Native, Backbone.js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React Testing Library, Playwright, Chromatic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Vite, REST APIs,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