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building interactive applications using React, TypeScript, and CSS. Expert in UI/UX design principles and accessibility best practices, with proven success in developing intuitive user interfaces and enhancing developer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enhanced frontend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Radix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building and documenting reusable component libraries, improving consistency across product surfaces.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quality standards and user-centric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high-level UI roadmaps prioritizing customer feedback and enhancing developer experience within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design intuitive interfaces that improve functionality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loading times and interactive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end-users regularly to gather feedback, shaping product features and enhancements based on their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frontend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and blog posts to share industry insights and project developments publicly.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frontend architecture decisions and led cross-team initiatives for improved integration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recruitment processes, assessing candidates' technical skills and cultural fit.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customer applications focusing on performance and usability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accessibility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improving overall UI/UX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interactive dashboards and reporting tools for clients, ensuring feature-rich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translate wireframes into high-quality interactive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design consistency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users and stakeholders to collect feedback for continuous product improvement and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optimizing data loading practices to enhance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and reliable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for enterprise applications focusing on backend and frontend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best practices in code quality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requirements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project timelines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effective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solutions, improving application efficiency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Radix UI,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CI/CD,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