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designing and implementing scalable applications. Proficient in Angular, TypeScript, SaaS, REST APIs, and improving frontend architecture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modernization efforts for frontend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components to reduce technical debt and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state management practices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NgRx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to deliver high-quality UI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performance for web and hybrid mobile platforms via </w:t>
      </w:r>
      <w:r>
        <w:rPr>
          <w:rFonts w:asciiTheme="minorHAnsi" w:hAnsiTheme="minorHAnsi" w:cstheme="majorHAnsi"/>
          <w:b/>
          <w:bCs/>
          <w:lang w:val="en-US"/>
        </w:rPr>
        <w:t xml:space="preserve">Capacitor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intermediate developers on best practices in frontend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 code review standards to improve quality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conduct testing strategies to ensure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front-end standards, including accessibility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align development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responsive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frontend development of multiple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enhance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initiatives, improving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communication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stories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modern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bundling.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from legacy frameworks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rich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to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shape future development.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APIs integration for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experience improvements through UI/UX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code quality improvements through rigorous testing and debugging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Capacitor, RxJS,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NgRx, Redux,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Webpack, Git,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 xml:space="preserve">: Google Lighthouse, Sentry,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E2E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