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11+ years of experience in building public web applications. Proficient in React, TypeScript, AWS, Node.js, and unit testing frameworks. Strong expertise in architecting and delivering frontend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frontend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deploying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maintainable and testable code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over 90%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seamless data flow and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collaborated with backend teams to align frontend and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through strategic use of </w:t>
      </w:r>
      <w:r>
        <w:rPr>
          <w:rFonts w:asciiTheme="minorHAnsi" w:hAnsiTheme="minorHAnsi" w:cstheme="majorHAnsi"/>
          <w:b/>
          <w:bCs/>
          <w:lang w:val="en-US"/>
        </w:rPr>
        <w:t xml:space="preserve">Chakra 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responsive design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learning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tests and integration tests for critical components, ensuring reliability of deployed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user interface features with a focus on accessibility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aligning development activities with business goals and stakeholder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multiple public-facing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intuitive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Chakra 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small team of developers, promoting best practices in coding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mechanisms and code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services, ensuring consistency in data handling and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effort to adopt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 across projects, improving code quality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 and provided constructive feedback to improve overall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cost optimization.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component design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documented processes to ensure maintainable codebase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integrations with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data exchange.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server migration project, improving system performance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components, enhancing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retrospectives to identify areas for improvement in workflow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Chakra UI, Node.js, Next.js,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Jenkins, CI/CD,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Web Applications, Responsive Design, Cross-browser Compatibility, Performance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Figma, Contentful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